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092226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Praktyka zawodowa 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1980"/>
        <w:gridCol w:w="1046"/>
        <w:gridCol w:w="457"/>
        <w:gridCol w:w="98"/>
        <w:gridCol w:w="551"/>
        <w:gridCol w:w="491"/>
        <w:gridCol w:w="551"/>
        <w:gridCol w:w="551"/>
        <w:gridCol w:w="551"/>
        <w:gridCol w:w="562"/>
        <w:gridCol w:w="346"/>
        <w:gridCol w:w="145"/>
        <w:gridCol w:w="231"/>
        <w:gridCol w:w="281"/>
        <w:gridCol w:w="371"/>
        <w:gridCol w:w="184"/>
        <w:gridCol w:w="531"/>
        <w:gridCol w:w="805"/>
      </w:tblGrid>
      <w:tr w:rsidR="00AC7875" w:rsidTr="005214A7">
        <w:tc>
          <w:tcPr>
            <w:tcW w:w="3483" w:type="dxa"/>
            <w:gridSpan w:val="3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6249" w:type="dxa"/>
            <w:gridSpan w:val="15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903B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903BF">
              <w:rPr>
                <w:sz w:val="24"/>
              </w:rPr>
              <w:t>7</w:t>
            </w:r>
          </w:p>
        </w:tc>
      </w:tr>
      <w:tr w:rsidR="00AC7875" w:rsidTr="005214A7">
        <w:tc>
          <w:tcPr>
            <w:tcW w:w="3483" w:type="dxa"/>
            <w:gridSpan w:val="3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6249" w:type="dxa"/>
            <w:gridSpan w:val="15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9222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092226">
              <w:rPr>
                <w:sz w:val="24"/>
              </w:rPr>
              <w:t>-III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092226">
              <w:rPr>
                <w:sz w:val="24"/>
              </w:rPr>
              <w:t>1-6</w:t>
            </w:r>
          </w:p>
        </w:tc>
      </w:tr>
      <w:tr w:rsidR="00FF0197" w:rsidTr="005214A7">
        <w:tc>
          <w:tcPr>
            <w:tcW w:w="3483" w:type="dxa"/>
            <w:gridSpan w:val="3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6249" w:type="dxa"/>
            <w:gridSpan w:val="15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092226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 xml:space="preserve">; </w:t>
            </w:r>
            <w:r w:rsidR="00B52075" w:rsidRPr="00092226">
              <w:rPr>
                <w:sz w:val="20"/>
                <w:szCs w:val="20"/>
                <w:u w:val="single"/>
              </w:rPr>
              <w:t>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8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5214A7">
        <w:trPr>
          <w:trHeight w:val="753"/>
        </w:trPr>
        <w:tc>
          <w:tcPr>
            <w:tcW w:w="3483" w:type="dxa"/>
            <w:gridSpan w:val="3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6249" w:type="dxa"/>
            <w:gridSpan w:val="15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5214A7">
        <w:trPr>
          <w:trHeight w:val="835"/>
        </w:trPr>
        <w:tc>
          <w:tcPr>
            <w:tcW w:w="3483" w:type="dxa"/>
            <w:gridSpan w:val="3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6249" w:type="dxa"/>
            <w:gridSpan w:val="15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5214A7">
        <w:tc>
          <w:tcPr>
            <w:tcW w:w="3483" w:type="dxa"/>
            <w:gridSpan w:val="3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6249" w:type="dxa"/>
            <w:gridSpan w:val="15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092226">
              <w:rPr>
                <w:b/>
                <w:sz w:val="24"/>
              </w:rPr>
              <w:t>36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9222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 w:rsidR="009131AE">
              <w:rPr>
                <w:b/>
                <w:sz w:val="24"/>
              </w:rPr>
              <w:t>: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8"/>
          </w:tcPr>
          <w:p w:rsidR="001E764E" w:rsidRPr="00FF0197" w:rsidRDefault="001E764E" w:rsidP="0009222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092226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8"/>
          </w:tcPr>
          <w:p w:rsidR="00092226" w:rsidRPr="00092226" w:rsidRDefault="001E764E" w:rsidP="00092226">
            <w:pPr>
              <w:ind w:left="1"/>
              <w:rPr>
                <w:color w:val="00000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092226" w:rsidRPr="00092226">
              <w:rPr>
                <w:color w:val="000000"/>
                <w:szCs w:val="20"/>
              </w:rPr>
              <w:t>Przed przystąpieniem do realizacji przedmiotu student powinien posiadać wiedzę, umiejętności i kompetencje społeczne z zakresu Podstawowych zabiegów medycznych, Pierwszej pomocy przedlekarskiej, Technik zabiegów medycznych.  Student pod nadzorem opiekuna praktyki zawodowej przygotowuje się do samodzielnego wykonywania czynności i zabiegów diagnostycznych oraz ratujących zdrowie i życie chorych, objętych opieką zespołów medycznych Pogotowia Ratunkowego.</w:t>
            </w:r>
          </w:p>
          <w:p w:rsidR="001E764E" w:rsidRPr="00000A34" w:rsidRDefault="00092226" w:rsidP="00092226">
            <w:pPr>
              <w:ind w:left="1"/>
              <w:rPr>
                <w:color w:val="000000"/>
                <w:sz w:val="20"/>
                <w:szCs w:val="20"/>
              </w:rPr>
            </w:pPr>
            <w:r w:rsidRPr="00092226">
              <w:rPr>
                <w:color w:val="000000"/>
                <w:szCs w:val="20"/>
              </w:rPr>
              <w:t>Student potrafi zastosować wiedzę teoretyczną w podejmowaniu decyzji oraz działaniu praktycznym polegającym na ocenie stanu zdrowia chorego, wykonywaniu zalecanych przez lekarza i inny personel medyczny czynności terapeutycznych oraz transportu chorych i rannych, zgodnie z obowiązującymi zasadami i standardami obowiązującymi w tym zakresie.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8"/>
            <w:tcBorders>
              <w:bottom w:val="single" w:sz="4" w:space="0" w:color="auto"/>
            </w:tcBorders>
          </w:tcPr>
          <w:p w:rsidR="001E764E" w:rsidRPr="006A2E6C" w:rsidRDefault="001E764E" w:rsidP="00092226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092226">
              <w:rPr>
                <w:color w:val="000000"/>
                <w:szCs w:val="20"/>
              </w:rPr>
              <w:t>Celem praktyki zawodowej jest nabycie u</w:t>
            </w:r>
            <w:r w:rsidR="00092226" w:rsidRPr="00092226">
              <w:rPr>
                <w:color w:val="000000"/>
                <w:szCs w:val="20"/>
              </w:rPr>
              <w:t>miejętnoś</w:t>
            </w:r>
            <w:r w:rsidR="00092226">
              <w:rPr>
                <w:color w:val="000000"/>
                <w:szCs w:val="20"/>
              </w:rPr>
              <w:t>ci</w:t>
            </w:r>
            <w:r w:rsidR="00092226" w:rsidRPr="00092226">
              <w:rPr>
                <w:color w:val="000000"/>
                <w:szCs w:val="20"/>
              </w:rPr>
              <w:t xml:space="preserve"> zastosowania wiedzy teoretycznej w działaniu praktycznym;</w:t>
            </w:r>
            <w:r w:rsidR="00092226">
              <w:rPr>
                <w:color w:val="000000"/>
                <w:szCs w:val="20"/>
              </w:rPr>
              <w:t xml:space="preserve"> </w:t>
            </w:r>
            <w:r w:rsidR="00092226" w:rsidRPr="00092226">
              <w:rPr>
                <w:color w:val="000000"/>
                <w:szCs w:val="20"/>
              </w:rPr>
              <w:t xml:space="preserve">pogłębienie wiedzy, doskonalenie metod diagnostycznych </w:t>
            </w:r>
            <w:r w:rsidR="00092226" w:rsidRPr="00092226">
              <w:rPr>
                <w:color w:val="000000"/>
                <w:szCs w:val="20"/>
              </w:rPr>
              <w:lastRenderedPageBreak/>
              <w:t>oraz czynności i zabiegów medycznych ratujących zdrowie i życie chorego na miejscu zdarzenia oraz podczas transportu medycznego;</w:t>
            </w:r>
            <w:r w:rsidR="00092226">
              <w:rPr>
                <w:color w:val="000000"/>
                <w:szCs w:val="20"/>
              </w:rPr>
              <w:t xml:space="preserve"> </w:t>
            </w:r>
            <w:r w:rsidR="00092226" w:rsidRPr="00092226">
              <w:rPr>
                <w:color w:val="000000"/>
                <w:szCs w:val="20"/>
              </w:rPr>
              <w:t>nabywanie umiejętności pracy w zespole, właściwego sposobu komunikowania się z chorym i jego opiekunami oraz solidarności i odpowiedzialności zawodowej.</w:t>
            </w:r>
          </w:p>
        </w:tc>
      </w:tr>
      <w:tr w:rsidR="001E764E" w:rsidRPr="00FD6D66" w:rsidTr="00696A2C">
        <w:tc>
          <w:tcPr>
            <w:tcW w:w="9732" w:type="dxa"/>
            <w:gridSpan w:val="18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lastRenderedPageBreak/>
              <w:t>Efekty uczenia się dla przedmiotu</w:t>
            </w:r>
          </w:p>
        </w:tc>
      </w:tr>
      <w:tr w:rsidR="001E764E" w:rsidRPr="00FD6D66" w:rsidTr="005214A7">
        <w:tc>
          <w:tcPr>
            <w:tcW w:w="4132" w:type="dxa"/>
            <w:gridSpan w:val="5"/>
          </w:tcPr>
          <w:p w:rsidR="001E764E" w:rsidRPr="00FD6D66" w:rsidRDefault="001E764E" w:rsidP="00792B4F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593" w:type="dxa"/>
            <w:gridSpan w:val="3"/>
          </w:tcPr>
          <w:p w:rsidR="001E764E" w:rsidRPr="00FD6D66" w:rsidRDefault="001E764E" w:rsidP="00792B4F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 w:rsidR="00C77668">
              <w:rPr>
                <w:b/>
                <w:sz w:val="16"/>
              </w:rPr>
              <w:t xml:space="preserve"> 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459" w:type="dxa"/>
            <w:gridSpan w:val="3"/>
          </w:tcPr>
          <w:p w:rsidR="001E764E" w:rsidRPr="00FD6D66" w:rsidRDefault="001E764E" w:rsidP="00792B4F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48" w:type="dxa"/>
            <w:gridSpan w:val="7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8"/>
          </w:tcPr>
          <w:p w:rsidR="00AD3F08" w:rsidRDefault="00AD3F08" w:rsidP="00792B4F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C91FB3" w:rsidRPr="000A659B" w:rsidTr="005214A7">
        <w:trPr>
          <w:trHeight w:val="727"/>
        </w:trPr>
        <w:tc>
          <w:tcPr>
            <w:tcW w:w="4132" w:type="dxa"/>
            <w:gridSpan w:val="5"/>
          </w:tcPr>
          <w:p w:rsidR="00C91FB3" w:rsidRPr="00F2125A" w:rsidRDefault="00C91FB3" w:rsidP="0082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możliwości współczesnej </w:t>
            </w:r>
            <w:proofErr w:type="spellStart"/>
            <w:r>
              <w:rPr>
                <w:sz w:val="20"/>
                <w:szCs w:val="20"/>
              </w:rPr>
              <w:t>telemedycyny</w:t>
            </w:r>
            <w:proofErr w:type="spellEnd"/>
            <w:r>
              <w:rPr>
                <w:sz w:val="20"/>
                <w:szCs w:val="20"/>
              </w:rPr>
              <w:t xml:space="preserve"> jako narzędzia wspomagania pracy ratownika medycznego</w:t>
            </w:r>
          </w:p>
        </w:tc>
        <w:tc>
          <w:tcPr>
            <w:tcW w:w="1593" w:type="dxa"/>
            <w:gridSpan w:val="3"/>
            <w:vMerge w:val="restart"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91FB3" w:rsidRPr="00730125" w:rsidRDefault="00C91FB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459" w:type="dxa"/>
            <w:gridSpan w:val="3"/>
          </w:tcPr>
          <w:p w:rsidR="00C91FB3" w:rsidRPr="00E042EA" w:rsidRDefault="00C91FB3" w:rsidP="00DA385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548" w:type="dxa"/>
            <w:gridSpan w:val="7"/>
            <w:vMerge w:val="restart"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realizacja zadań wynikających z programu praktyki</w:t>
            </w:r>
          </w:p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91FB3" w:rsidRPr="000A659B" w:rsidRDefault="00C91FB3" w:rsidP="00792B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Pr="000A659B" w:rsidRDefault="00C91FB3" w:rsidP="00792B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znaczenie komunikacji werbalnej i niewerbalnej w procesie komunikowania się z pacjentem oraz pojęcie zaufania w interakcji z pacjentem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Pr="006A2E6C" w:rsidRDefault="00C91FB3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  <w:p w:rsidR="00C91FB3" w:rsidRDefault="00C91FB3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Pr="000A659B" w:rsidRDefault="00C91FB3" w:rsidP="00792B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istotę podejmowania decyzji etycznych i zasady rozwiązywania dylematów moralnych w pracy ratownika medycznego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priorytety pracy zespołowej i czynniki wpływające na efektywność pracy zespołu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ED0BA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B.W23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komunikacji w sytuacjach typowych dla wykonywania zawodu ratownika medycznego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B.W34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C91FB3">
        <w:trPr>
          <w:trHeight w:val="783"/>
        </w:trPr>
        <w:tc>
          <w:tcPr>
            <w:tcW w:w="4132" w:type="dxa"/>
            <w:gridSpan w:val="5"/>
          </w:tcPr>
          <w:p w:rsidR="00C91FB3" w:rsidRDefault="00C91FB3" w:rsidP="00827A49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strukturę i organizację systemu Państwowe Ratownictwo Medyczne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B.W40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Default="00C91FB3" w:rsidP="00792B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zagadnienia z zakresu ergonomii, w tym zasady ergonomicznej organizacji pracy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B.W49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Pr="00C91FB3" w:rsidRDefault="00C91FB3" w:rsidP="00792B4F">
            <w:pPr>
              <w:rPr>
                <w:sz w:val="20"/>
                <w:szCs w:val="20"/>
              </w:rPr>
            </w:pPr>
            <w:r w:rsidRPr="00C91FB3">
              <w:rPr>
                <w:sz w:val="20"/>
                <w:szCs w:val="20"/>
              </w:rPr>
              <w:t>zasady postępowania ratunkowego w przypadku pacjenta w stanie terminalnym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C.W16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Default="00C91FB3" w:rsidP="00792B4F">
            <w:pPr>
              <w:rPr>
                <w:sz w:val="20"/>
                <w:szCs w:val="20"/>
              </w:rPr>
            </w:pPr>
            <w:r w:rsidRPr="00C91FB3">
              <w:rPr>
                <w:sz w:val="20"/>
                <w:szCs w:val="20"/>
              </w:rPr>
              <w:t>mechanizmy prowadzące do stanów nagłego zagrożenia zdrowotnego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C.W17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Default="00C91FB3" w:rsidP="00792B4F">
            <w:pPr>
              <w:rPr>
                <w:sz w:val="20"/>
                <w:szCs w:val="20"/>
              </w:rPr>
            </w:pPr>
            <w:r w:rsidRPr="00C91FB3">
              <w:rPr>
                <w:sz w:val="20"/>
                <w:szCs w:val="20"/>
              </w:rPr>
              <w:t>skale oceny bólu i metody ograniczania bólu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C.W19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1FB3" w:rsidRPr="000A659B" w:rsidTr="005214A7">
        <w:trPr>
          <w:trHeight w:val="697"/>
        </w:trPr>
        <w:tc>
          <w:tcPr>
            <w:tcW w:w="4132" w:type="dxa"/>
            <w:gridSpan w:val="5"/>
          </w:tcPr>
          <w:p w:rsidR="00C91FB3" w:rsidRDefault="00C91FB3" w:rsidP="00792B4F">
            <w:pPr>
              <w:rPr>
                <w:sz w:val="20"/>
                <w:szCs w:val="20"/>
              </w:rPr>
            </w:pPr>
            <w:r w:rsidRPr="00C91FB3">
              <w:rPr>
                <w:sz w:val="20"/>
                <w:szCs w:val="20"/>
              </w:rPr>
              <w:t>możliwości wdrożenia leczenia przeciwbólowego przez ratownika medycznego, z uwzględnieniem farmakoterapii dzieci;</w:t>
            </w:r>
          </w:p>
        </w:tc>
        <w:tc>
          <w:tcPr>
            <w:tcW w:w="1593" w:type="dxa"/>
            <w:gridSpan w:val="3"/>
            <w:vMerge/>
          </w:tcPr>
          <w:p w:rsidR="00C91FB3" w:rsidRPr="00730125" w:rsidRDefault="00C91FB3" w:rsidP="00792B4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gridSpan w:val="3"/>
          </w:tcPr>
          <w:p w:rsidR="00C91FB3" w:rsidRDefault="00C91FB3" w:rsidP="000637D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C.W20</w:t>
            </w:r>
          </w:p>
        </w:tc>
        <w:tc>
          <w:tcPr>
            <w:tcW w:w="2548" w:type="dxa"/>
            <w:gridSpan w:val="7"/>
            <w:vMerge/>
          </w:tcPr>
          <w:p w:rsidR="00C91FB3" w:rsidRDefault="00C91FB3" w:rsidP="00792B4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792B4F">
        <w:tc>
          <w:tcPr>
            <w:tcW w:w="9732" w:type="dxa"/>
            <w:gridSpan w:val="18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827A49" w:rsidRPr="000A659B" w:rsidTr="005214A7">
        <w:trPr>
          <w:trHeight w:val="1045"/>
        </w:trPr>
        <w:tc>
          <w:tcPr>
            <w:tcW w:w="4132" w:type="dxa"/>
            <w:gridSpan w:val="5"/>
          </w:tcPr>
          <w:p w:rsidR="00827A49" w:rsidRPr="000A659B" w:rsidRDefault="00827A49" w:rsidP="00AD3F08">
            <w:pPr>
              <w:rPr>
                <w:rFonts w:cstheme="minorHAnsi"/>
                <w:sz w:val="20"/>
                <w:szCs w:val="20"/>
              </w:rPr>
            </w:pPr>
            <w:r w:rsidRPr="007263EC">
              <w:rPr>
                <w:rFonts w:cstheme="minorHAnsi"/>
                <w:sz w:val="20"/>
                <w:szCs w:val="20"/>
              </w:rPr>
              <w:t>dbać o bezpieczeństwo własne, pacjenta, otoczenia i środowiska, a także przestrzegać zasad bezpieczeństwa i higieny pracy oraz przepisów i zasad regulujących postępowanie w przypadku różnych rodzajów zagrożeń</w:t>
            </w:r>
          </w:p>
        </w:tc>
        <w:tc>
          <w:tcPr>
            <w:tcW w:w="1593" w:type="dxa"/>
            <w:gridSpan w:val="3"/>
            <w:vMerge w:val="restart"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P6S_UO</w:t>
            </w:r>
          </w:p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P6S_UK</w:t>
            </w:r>
          </w:p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27A49" w:rsidRPr="00730125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9" w:type="dxa"/>
            <w:gridSpan w:val="3"/>
          </w:tcPr>
          <w:p w:rsidR="00827A49" w:rsidRPr="00E042EA" w:rsidRDefault="00827A49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  <w:p w:rsidR="00827A49" w:rsidRPr="00E042EA" w:rsidRDefault="00827A49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48" w:type="dxa"/>
            <w:gridSpan w:val="7"/>
            <w:vMerge w:val="restart"/>
          </w:tcPr>
          <w:p w:rsidR="00827A49" w:rsidRDefault="00827A49" w:rsidP="00827A49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realizacja zadań wynikających z programu praktyki</w:t>
            </w:r>
          </w:p>
          <w:p w:rsidR="00827A49" w:rsidRPr="000A659B" w:rsidRDefault="00827A49" w:rsidP="007263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Pr="000A659B" w:rsidRDefault="00827A49" w:rsidP="00AD3F08">
            <w:pPr>
              <w:rPr>
                <w:rFonts w:cstheme="minorHAnsi"/>
                <w:sz w:val="20"/>
                <w:szCs w:val="20"/>
              </w:rPr>
            </w:pPr>
            <w:r w:rsidRPr="00C659EB">
              <w:rPr>
                <w:rFonts w:cstheme="minorHAnsi"/>
                <w:sz w:val="20"/>
                <w:szCs w:val="20"/>
              </w:rPr>
              <w:t>udzielać informacji o podstawowych zabiegach i czynnościach dotyczących pacjenta oraz informacji na temat jego stanu zdrowia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Pr="00E042EA" w:rsidRDefault="00827A49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  <w:p w:rsidR="00827A49" w:rsidRPr="00E042EA" w:rsidRDefault="00827A49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Pr="000A659B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przestrzegać zasad etyki podczas wykonywania czynności zawodowych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Pr="00E042EA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przestrzegać praw pacjenta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B.U6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uwzględniać podczas medycznych czynności ratunkowych uwarunkowania kulturowe, religijne i społeczne w odniesieniu do potrzeb pacjenta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stosować się do zasad bezpieczeństwa sanitarno-epidemiologicznego oraz profilaktyki chorób zakaźnych i niezakaźnych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B.U8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identyfikować czynniki ryzyka wystąpienia przemocy oraz rozpoznawać przemoc i odpowiednio na nią reagować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B.U9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komunikować się ze współpracownikami w ramach zespołu, udzielając im informacji zwrotnej i wsparcia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B.U11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Zapobiegać zespołowi stresu pourazowego po traumatycznych wydarzeniach, w tym przeprowadzić podsumowanie zdarzenia traumatycznego (</w:t>
            </w:r>
            <w:proofErr w:type="spellStart"/>
            <w:r w:rsidRPr="00932868">
              <w:rPr>
                <w:rFonts w:cstheme="minorHAnsi"/>
                <w:i/>
                <w:sz w:val="20"/>
                <w:szCs w:val="20"/>
              </w:rPr>
              <w:t>debriefing</w:t>
            </w:r>
            <w:proofErr w:type="spellEnd"/>
            <w:r>
              <w:rPr>
                <w:rFonts w:cstheme="minorHAnsi"/>
                <w:sz w:val="20"/>
                <w:szCs w:val="20"/>
              </w:rPr>
              <w:t>) w zespole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93286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92B4F">
              <w:rPr>
                <w:rFonts w:eastAsia="Times New Roman" w:cstheme="minorHAnsi"/>
                <w:sz w:val="20"/>
                <w:szCs w:val="20"/>
                <w:lang w:eastAsia="pl-PL"/>
              </w:rPr>
              <w:t>B.U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radzić sobie ze stresem podczas czynności związanych z wykonywaniem zawodu ratownika medycznego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B.U14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posługiwać się językiem migowym i innymi sposobami oraz środkami komunikowania się w opiece nad pacjentem niedosłyszącym i niesłyszącym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B.U17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wykonywać czynności zawodowe z poszanowaniem zasad ochrony środowiska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B.U19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pacjenta w celu ustalenia sposobu postępowania ratunkowego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C659E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ułożyć pacjenta do badania obrazowego oraz monitorować jego stan podczas wykonywania badania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D21B4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przeprowadzić badanie fizykalne pacjenta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D21B4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przeprowadzić wywiad medyczny z pacjentem dorosłym w zakresie niezbędnym do podjęcia medycznych czynności ratunkowych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D21B4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świadomości pacjenta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D21B4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ułożyć pacjenta w pozycji właściwej do jego stanu lub odniesionych obrażeń ciała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622771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przeprowadzić badanie fizykalne pacjenta dorosłego w zakresie niezbędnym do ustalenia jego stanu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622771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monitorować czynność układu oddechowego, z uwzględnieniem </w:t>
            </w:r>
            <w:proofErr w:type="spellStart"/>
            <w:r>
              <w:rPr>
                <w:rFonts w:cstheme="minorHAnsi"/>
                <w:sz w:val="20"/>
                <w:szCs w:val="20"/>
              </w:rPr>
              <w:t>pusoksymetrii</w:t>
            </w:r>
            <w:proofErr w:type="spellEnd"/>
            <w:r>
              <w:rPr>
                <w:rFonts w:cstheme="minorHAnsi"/>
                <w:sz w:val="20"/>
                <w:szCs w:val="20"/>
              </w:rPr>
              <w:t>, kapnometrii i kapnografii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6226F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wykonać badanie elektrokardiograficzne (</w:t>
            </w:r>
            <w:proofErr w:type="spellStart"/>
            <w:r>
              <w:rPr>
                <w:rFonts w:cstheme="minorHAnsi"/>
                <w:sz w:val="20"/>
                <w:szCs w:val="20"/>
              </w:rPr>
              <w:t>ekg</w:t>
            </w:r>
            <w:proofErr w:type="spellEnd"/>
            <w:r>
              <w:rPr>
                <w:rFonts w:cstheme="minorHAnsi"/>
                <w:sz w:val="20"/>
                <w:szCs w:val="20"/>
              </w:rPr>
              <w:t>) i zinterpretować jego zapis w podstawowym zakresie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6226F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neurologiczny pacjenta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6226F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monitorować stan pacjenta metodami nieinwazyjnymi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6226F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obliczać dawki produktów leczniczych oraz przygotować do podania i podawać produkty lecznicze pacjentowi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6226F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6226F2">
            <w:r w:rsidRPr="009F5116"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6226F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827A49">
            <w:pPr>
              <w:rPr>
                <w:rFonts w:cstheme="minorHAnsi"/>
                <w:sz w:val="20"/>
                <w:szCs w:val="20"/>
              </w:rPr>
            </w:pPr>
            <w:r w:rsidRPr="00540F5D">
              <w:rPr>
                <w:rFonts w:cstheme="minorHAnsi"/>
                <w:sz w:val="20"/>
                <w:szCs w:val="20"/>
              </w:rPr>
              <w:t>podawać produkty lecznicze stosowane w stanach nagłego zagrożenia zdrowotnego,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40F5D">
              <w:rPr>
                <w:rFonts w:cstheme="minorHAnsi"/>
                <w:sz w:val="20"/>
                <w:szCs w:val="20"/>
              </w:rPr>
              <w:t xml:space="preserve">w tym anestetyczne, zwiotczające, analgetyczne, </w:t>
            </w:r>
            <w:r w:rsidRPr="00540F5D">
              <w:rPr>
                <w:rFonts w:cstheme="minorHAnsi"/>
                <w:sz w:val="20"/>
                <w:szCs w:val="20"/>
              </w:rPr>
              <w:lastRenderedPageBreak/>
              <w:t>wpływające na profil krzepnięcia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40F5D">
              <w:rPr>
                <w:rFonts w:cstheme="minorHAnsi"/>
                <w:sz w:val="20"/>
                <w:szCs w:val="20"/>
              </w:rPr>
              <w:t xml:space="preserve">krwi, </w:t>
            </w:r>
            <w:proofErr w:type="spellStart"/>
            <w:r w:rsidRPr="00540F5D">
              <w:rPr>
                <w:rFonts w:cstheme="minorHAnsi"/>
                <w:sz w:val="20"/>
                <w:szCs w:val="20"/>
              </w:rPr>
              <w:t>fibrynolityki</w:t>
            </w:r>
            <w:proofErr w:type="spellEnd"/>
            <w:r w:rsidRPr="00540F5D">
              <w:rPr>
                <w:rFonts w:cstheme="minorHAnsi"/>
                <w:sz w:val="20"/>
                <w:szCs w:val="20"/>
              </w:rPr>
              <w:t xml:space="preserve">, aminy </w:t>
            </w:r>
            <w:proofErr w:type="spellStart"/>
            <w:r w:rsidRPr="00540F5D">
              <w:rPr>
                <w:rFonts w:cstheme="minorHAnsi"/>
                <w:sz w:val="20"/>
                <w:szCs w:val="20"/>
              </w:rPr>
              <w:t>presyjne</w:t>
            </w:r>
            <w:proofErr w:type="spellEnd"/>
            <w:r w:rsidRPr="00540F5D">
              <w:rPr>
                <w:rFonts w:cstheme="minorHAnsi"/>
                <w:sz w:val="20"/>
                <w:szCs w:val="20"/>
              </w:rPr>
              <w:t xml:space="preserve"> oraz wybrane antybiotyki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oznaczyć stężenie glukozy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założyć zgłębnik do żołądka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założyć cewnik do pęcherza moczowego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asystować przy czynnościach przygotowawczych do transplantacji narządów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827A49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identyfikować na miejscu zdarzenia sytuację narażenia na czynniki szkodliwe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761EC">
              <w:rPr>
                <w:rFonts w:cstheme="minorHAnsi"/>
                <w:sz w:val="20"/>
                <w:szCs w:val="20"/>
              </w:rPr>
              <w:t>i niebezpieczne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przygotować pacjenta do transportu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identyfikować błędy i zaniedbania w praktyce ratownika medycznego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monitorować stan pacjenta podczas czynności medycznych i transportu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stosować leczenie przeciwbólowe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 xml:space="preserve">ocenić stopień nasilenia bólu według </w:t>
            </w:r>
            <w:proofErr w:type="spellStart"/>
            <w:r w:rsidRPr="002761EC">
              <w:rPr>
                <w:rFonts w:cstheme="minorHAnsi"/>
                <w:sz w:val="20"/>
                <w:szCs w:val="20"/>
              </w:rPr>
              <w:t>skal</w:t>
            </w:r>
            <w:proofErr w:type="spellEnd"/>
            <w:r w:rsidRPr="002761EC">
              <w:rPr>
                <w:rFonts w:cstheme="minorHAnsi"/>
                <w:sz w:val="20"/>
                <w:szCs w:val="20"/>
              </w:rPr>
              <w:t xml:space="preserve"> oceny bólu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rozpoznać stan nagłego zagrożenia zdrowotnego u pacjenta po przeszczepie narządu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monitorować czynności życiowe pacjenta podczas badania diagnostycznego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ocenić wskazania do transportu pacjenta do jednostki wyspecjalizowanej,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761EC">
              <w:rPr>
                <w:rFonts w:cstheme="minorHAnsi"/>
                <w:sz w:val="20"/>
                <w:szCs w:val="20"/>
              </w:rPr>
              <w:t>w szczególności do ośrodka toksykologicznego, hiperbarycznego, replantacyjnego lub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761EC">
              <w:rPr>
                <w:rFonts w:cstheme="minorHAnsi"/>
                <w:sz w:val="20"/>
                <w:szCs w:val="20"/>
              </w:rPr>
              <w:t>kardiologii inwazyjnej oraz do centrum leczenia oparzeń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827A49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powiązać obrazy uszkodzeń tkankowych i narządowych z objawami klinicznymi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761EC">
              <w:rPr>
                <w:rFonts w:cstheme="minorHAnsi"/>
                <w:sz w:val="20"/>
                <w:szCs w:val="20"/>
              </w:rPr>
              <w:t>choroby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827A49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prowadzić podstawowe czynności resuscytacyjne u dorosłych i dzieci, w tym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761EC">
              <w:rPr>
                <w:rFonts w:cstheme="minorHAnsi"/>
                <w:sz w:val="20"/>
                <w:szCs w:val="20"/>
              </w:rPr>
              <w:t>niemowląt i noworodków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F35E6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827A49">
            <w:pPr>
              <w:rPr>
                <w:rFonts w:cstheme="minorHAnsi"/>
                <w:sz w:val="20"/>
                <w:szCs w:val="20"/>
              </w:rPr>
            </w:pPr>
            <w:r w:rsidRPr="002761EC">
              <w:rPr>
                <w:rFonts w:cstheme="minorHAnsi"/>
                <w:sz w:val="20"/>
                <w:szCs w:val="20"/>
              </w:rPr>
              <w:t>prowadzić zaawansowane czynności resuscytacyjne u dorosłych, z uwzględnieniem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761EC">
              <w:rPr>
                <w:rFonts w:cstheme="minorHAnsi"/>
                <w:sz w:val="20"/>
                <w:szCs w:val="20"/>
              </w:rPr>
              <w:t>prawidłowego zastosowania urządzeń wspomagających resuscytację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2761EC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C.U3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Pr="00AD72A8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prowadzić zaawansowane czynności resuscytacyjne u dzieci, w tym niemowląt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D72A8">
              <w:rPr>
                <w:rFonts w:cstheme="minorHAnsi"/>
                <w:sz w:val="20"/>
                <w:szCs w:val="20"/>
              </w:rPr>
              <w:t>i noworodków, z uwzględnieniem prawidłowego zastosowania urządzeń</w:t>
            </w:r>
          </w:p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wspomagających resuscytację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 xml:space="preserve">udrażniać drogi oddechowe metodami </w:t>
            </w:r>
            <w:proofErr w:type="spellStart"/>
            <w:r w:rsidRPr="00AD72A8">
              <w:rPr>
                <w:rFonts w:cstheme="minorHAnsi"/>
                <w:sz w:val="20"/>
                <w:szCs w:val="20"/>
              </w:rPr>
              <w:t>bezprzyrządowymi</w:t>
            </w:r>
            <w:proofErr w:type="spellEnd"/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 xml:space="preserve">udrażniać drogi oddechowe przyrządowymi metodami </w:t>
            </w:r>
            <w:proofErr w:type="spellStart"/>
            <w:r w:rsidRPr="00AD72A8">
              <w:rPr>
                <w:rFonts w:cstheme="minorHAnsi"/>
                <w:sz w:val="20"/>
                <w:szCs w:val="20"/>
              </w:rPr>
              <w:t>nadgłośniowymi</w:t>
            </w:r>
            <w:proofErr w:type="spellEnd"/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07616A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wykonać intubację dotchawiczą w laryngoskopii bezpośredniej u pacjenta ze</w:t>
            </w:r>
            <w:r w:rsidR="0007616A">
              <w:rPr>
                <w:rFonts w:cstheme="minorHAnsi"/>
                <w:sz w:val="20"/>
                <w:szCs w:val="20"/>
              </w:rPr>
              <w:t xml:space="preserve"> </w:t>
            </w:r>
            <w:r w:rsidRPr="00AD72A8">
              <w:rPr>
                <w:rFonts w:cstheme="minorHAnsi"/>
                <w:sz w:val="20"/>
                <w:szCs w:val="20"/>
              </w:rPr>
              <w:t>stwierdzonym nagłym zatrzymaniem krążenia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 xml:space="preserve">wykonać </w:t>
            </w:r>
            <w:proofErr w:type="spellStart"/>
            <w:r w:rsidRPr="00AD72A8">
              <w:rPr>
                <w:rFonts w:cstheme="minorHAnsi"/>
                <w:sz w:val="20"/>
                <w:szCs w:val="20"/>
              </w:rPr>
              <w:t>konikopunkcję</w:t>
            </w:r>
            <w:proofErr w:type="spellEnd"/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wdrożyć tlenoterapię zależnie od potrzeb pacjenta i wspomagać oddech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stosować zasady aseptyki i antyseptyki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zaopatrywać rany, z uwzględnieniem ich rodzaju i charakterystyki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07616A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lastRenderedPageBreak/>
              <w:t>tamować i zaopatrywać krwawienia lub krwotoki z użyciem opatrunków zwykłych,</w:t>
            </w:r>
            <w:r w:rsidR="0007616A">
              <w:rPr>
                <w:rFonts w:cstheme="minorHAnsi"/>
                <w:sz w:val="20"/>
                <w:szCs w:val="20"/>
              </w:rPr>
              <w:t xml:space="preserve"> </w:t>
            </w:r>
            <w:r w:rsidRPr="00AD72A8">
              <w:rPr>
                <w:rFonts w:cstheme="minorHAnsi"/>
                <w:sz w:val="20"/>
                <w:szCs w:val="20"/>
              </w:rPr>
              <w:t>hemostatycznych i opaski uciskowej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07616A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 xml:space="preserve">prowadzić wentylację zastępczą z użyciem worka </w:t>
            </w:r>
            <w:proofErr w:type="spellStart"/>
            <w:r w:rsidRPr="00AD72A8">
              <w:rPr>
                <w:rFonts w:cstheme="minorHAnsi"/>
                <w:sz w:val="20"/>
                <w:szCs w:val="20"/>
              </w:rPr>
              <w:t>samorozprężalnego</w:t>
            </w:r>
            <w:proofErr w:type="spellEnd"/>
            <w:r w:rsidR="0007616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2761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90130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2761E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prowadzić wentylację zastępczą z użyciem respiratora transportowego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wykonać defibrylację elektryczną z użyciem defibrylatora zautomatyzowanego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wykonać defibrylację elektryczną z użyciem defibrylatora manualnego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wykonać kardiowersję i elektrostymulację zewnętrzną serca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oceniać nagłe stany neurologiczne u pacjenta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07616A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pobrać krew oraz zabezpieczyć materiał biologiczny do badań laboratoryjnych,</w:t>
            </w:r>
            <w:r w:rsidR="0007616A">
              <w:rPr>
                <w:rFonts w:cstheme="minorHAnsi"/>
                <w:sz w:val="20"/>
                <w:szCs w:val="20"/>
              </w:rPr>
              <w:t xml:space="preserve"> </w:t>
            </w:r>
            <w:r w:rsidRPr="00AD72A8">
              <w:rPr>
                <w:rFonts w:cstheme="minorHAnsi"/>
                <w:sz w:val="20"/>
                <w:szCs w:val="20"/>
              </w:rPr>
              <w:t>mikrobiologicznych i toksykologicznych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AD72A8">
              <w:rPr>
                <w:rFonts w:cstheme="minorHAnsi"/>
                <w:sz w:val="20"/>
                <w:szCs w:val="20"/>
              </w:rPr>
              <w:t>unieruchomić kończynę po urazie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AD72A8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stabilizować i unieruchomić kręgosłup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FC2A83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7A49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 xml:space="preserve">ocenić obrażenia przy zastosowaniu </w:t>
            </w:r>
            <w:proofErr w:type="spellStart"/>
            <w:r w:rsidRPr="00FC2A83">
              <w:rPr>
                <w:rFonts w:cstheme="minorHAnsi"/>
                <w:sz w:val="20"/>
                <w:szCs w:val="20"/>
              </w:rPr>
              <w:t>skal</w:t>
            </w:r>
            <w:proofErr w:type="spellEnd"/>
            <w:r w:rsidRPr="00FC2A83">
              <w:rPr>
                <w:rFonts w:cstheme="minorHAnsi"/>
                <w:sz w:val="20"/>
                <w:szCs w:val="20"/>
              </w:rPr>
              <w:t xml:space="preserve"> urazowych</w:t>
            </w:r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FC2A83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214A7" w:rsidRPr="000A659B" w:rsidTr="005214A7">
        <w:tc>
          <w:tcPr>
            <w:tcW w:w="4132" w:type="dxa"/>
            <w:gridSpan w:val="5"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 xml:space="preserve">przyjąć poród nagły w warunkach </w:t>
            </w:r>
            <w:proofErr w:type="spellStart"/>
            <w:r w:rsidRPr="00FC2A83">
              <w:rPr>
                <w:rFonts w:cstheme="minorHAnsi"/>
                <w:sz w:val="20"/>
                <w:szCs w:val="20"/>
              </w:rPr>
              <w:t>pozaszpitalnych</w:t>
            </w:r>
            <w:proofErr w:type="spellEnd"/>
          </w:p>
        </w:tc>
        <w:tc>
          <w:tcPr>
            <w:tcW w:w="1593" w:type="dxa"/>
            <w:gridSpan w:val="3"/>
            <w:vMerge/>
          </w:tcPr>
          <w:p w:rsidR="00827A49" w:rsidRDefault="00827A49" w:rsidP="00AD72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27A49" w:rsidRDefault="00827A49" w:rsidP="00FC2A83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2548" w:type="dxa"/>
            <w:gridSpan w:val="7"/>
            <w:vMerge/>
          </w:tcPr>
          <w:p w:rsidR="00827A49" w:rsidRDefault="00827A49" w:rsidP="00AD72A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Pr="00CC64AB" w:rsidRDefault="0065278C" w:rsidP="0065278C">
            <w:pPr>
              <w:jc w:val="both"/>
              <w:rPr>
                <w:rFonts w:cstheme="minorHAnsi"/>
                <w:sz w:val="20"/>
                <w:szCs w:val="20"/>
              </w:rPr>
            </w:pPr>
            <w:r w:rsidRPr="00CC64AB">
              <w:rPr>
                <w:rFonts w:cstheme="minorHAnsi"/>
                <w:sz w:val="20"/>
                <w:szCs w:val="20"/>
              </w:rPr>
              <w:t>decydować o niepodejmowaniu resuscytacji krążeniowo-oddechowej lub o zaprzestaniu jej przeprowadzenia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Pr="00FB104F" w:rsidRDefault="0065278C" w:rsidP="0065278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C.U62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dokonać segregacji medycznej przedszpitalnej pierwotnej i wtórnej oraz segregacji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C2A83">
              <w:rPr>
                <w:rFonts w:cstheme="minorHAnsi"/>
                <w:sz w:val="20"/>
                <w:szCs w:val="20"/>
              </w:rPr>
              <w:t xml:space="preserve">medycznej szpitalnej z wykorzystaniem systemów </w:t>
            </w:r>
            <w:r>
              <w:rPr>
                <w:rFonts w:cstheme="minorHAnsi"/>
                <w:sz w:val="20"/>
                <w:szCs w:val="20"/>
              </w:rPr>
              <w:t xml:space="preserve"> i</w:t>
            </w:r>
            <w:r w:rsidRPr="00FC2A83">
              <w:rPr>
                <w:rFonts w:cstheme="minorHAnsi"/>
                <w:sz w:val="20"/>
                <w:szCs w:val="20"/>
              </w:rPr>
              <w:t>nformatycznych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działać zespołowo, udzielając pomocy w trudnych warunkach terenowych oraz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C2A83">
              <w:rPr>
                <w:rFonts w:cstheme="minorHAnsi"/>
                <w:sz w:val="20"/>
                <w:szCs w:val="20"/>
              </w:rPr>
              <w:t>w warunkach znacznego obciążenia fizycznego i psychicznego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Pr="00FC2A83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 xml:space="preserve">transportować pacjenta w warunkach 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FC2A83">
              <w:rPr>
                <w:rFonts w:cstheme="minorHAnsi"/>
                <w:sz w:val="20"/>
                <w:szCs w:val="20"/>
              </w:rPr>
              <w:t>rzedszpitalnych, wewnątrzszpitalnych</w:t>
            </w:r>
          </w:p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 xml:space="preserve">i </w:t>
            </w:r>
            <w:proofErr w:type="spellStart"/>
            <w:r w:rsidRPr="00FC2A83">
              <w:rPr>
                <w:rFonts w:cstheme="minorHAnsi"/>
                <w:sz w:val="20"/>
                <w:szCs w:val="20"/>
              </w:rPr>
              <w:t>międzyszpitalnych</w:t>
            </w:r>
            <w:proofErr w:type="spellEnd"/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identyfikować obrażenia ciała i wdrażać postępowanie ratunkowe, z uwzględnieniem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C2A83">
              <w:rPr>
                <w:rFonts w:cstheme="minorHAnsi"/>
                <w:sz w:val="20"/>
                <w:szCs w:val="20"/>
              </w:rPr>
              <w:t>obrażeń wielomiejscowych i wielonarządowych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FB104F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Pr="00FC2A83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identyfikować wskazania do transportu do centrum urazowego lub centrum urazowego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C2A83">
              <w:rPr>
                <w:rFonts w:cstheme="minorHAnsi"/>
                <w:sz w:val="20"/>
                <w:szCs w:val="20"/>
              </w:rPr>
              <w:t>dla dzieci i zgłaszać spełnienie kryteriów kwalifikacji kierownikowi zespołu</w:t>
            </w:r>
          </w:p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urazowego lub kierownikowi zespołu urazowego dziecięcego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8F0B3C">
              <w:rPr>
                <w:rFonts w:eastAsia="Times New Roman" w:cstheme="minorHAnsi"/>
                <w:sz w:val="20"/>
                <w:szCs w:val="20"/>
                <w:lang w:eastAsia="pl-PL"/>
              </w:rPr>
              <w:t>C.U6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wykonywać procedury medyczne pod nadzorem lub na zlecenie lekarza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8F0B3C">
              <w:rPr>
                <w:rFonts w:eastAsia="Times New Roman" w:cstheme="minorHAnsi"/>
                <w:sz w:val="20"/>
                <w:szCs w:val="20"/>
                <w:lang w:eastAsia="pl-PL"/>
              </w:rPr>
              <w:t>C.U6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FC2A83">
              <w:rPr>
                <w:rFonts w:cstheme="minorHAnsi"/>
                <w:sz w:val="20"/>
                <w:szCs w:val="20"/>
              </w:rPr>
              <w:t>dostosować postępowanie ratunkowe do stanu pacjenta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8F0B3C">
              <w:rPr>
                <w:rFonts w:eastAsia="Times New Roman" w:cstheme="minorHAnsi"/>
                <w:sz w:val="20"/>
                <w:szCs w:val="20"/>
                <w:lang w:eastAsia="pl-PL"/>
              </w:rPr>
              <w:t>C.U6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Pr="007F3DD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7F3DDC">
              <w:rPr>
                <w:rFonts w:cstheme="minorHAnsi"/>
                <w:sz w:val="20"/>
                <w:szCs w:val="20"/>
              </w:rPr>
              <w:t>prowadzić dokumentację medyczną w zakresie wykonywanych czynności, w tym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F3DDC">
              <w:rPr>
                <w:rFonts w:cstheme="minorHAnsi"/>
                <w:sz w:val="20"/>
                <w:szCs w:val="20"/>
              </w:rPr>
              <w:t>w przypadku zgonu pacjenta, urodzenia dziecka martwego i odstąpienia od</w:t>
            </w:r>
          </w:p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7F3DDC">
              <w:rPr>
                <w:rFonts w:cstheme="minorHAnsi"/>
                <w:sz w:val="20"/>
                <w:szCs w:val="20"/>
              </w:rPr>
              <w:t>medycznych czynności ratunkowych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8F0B3C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7F3DDC">
              <w:rPr>
                <w:rFonts w:cstheme="minorHAnsi"/>
                <w:sz w:val="20"/>
                <w:szCs w:val="20"/>
              </w:rPr>
              <w:lastRenderedPageBreak/>
              <w:t>rozpoznać pewne znamiona śmierci i stwierdzić zgon pacjenta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8F0B3C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5214A7">
        <w:tc>
          <w:tcPr>
            <w:tcW w:w="4132" w:type="dxa"/>
            <w:gridSpan w:val="5"/>
          </w:tcPr>
          <w:p w:rsidR="0065278C" w:rsidRPr="007F3DD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7F3DDC">
              <w:rPr>
                <w:rFonts w:cstheme="minorHAnsi"/>
                <w:sz w:val="20"/>
                <w:szCs w:val="20"/>
              </w:rPr>
              <w:t>wykonywać szczepienia przeciw grypie, WZW, tężcowi, COVID-19, pneumokokom,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F3DDC">
              <w:rPr>
                <w:rFonts w:cstheme="minorHAnsi"/>
                <w:sz w:val="20"/>
                <w:szCs w:val="20"/>
              </w:rPr>
              <w:t>wściekliźnie oraz inne obowiązkowe i zalecane szczepienia ochronne zgodnie</w:t>
            </w:r>
          </w:p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 w:rsidRPr="007F3DDC">
              <w:rPr>
                <w:rFonts w:cstheme="minorHAnsi"/>
                <w:sz w:val="20"/>
                <w:szCs w:val="20"/>
              </w:rPr>
              <w:t>z przepisami prawa</w:t>
            </w:r>
          </w:p>
        </w:tc>
        <w:tc>
          <w:tcPr>
            <w:tcW w:w="1593" w:type="dxa"/>
            <w:gridSpan w:val="3"/>
            <w:vMerge/>
          </w:tcPr>
          <w:p w:rsidR="0065278C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65278C" w:rsidRDefault="0065278C" w:rsidP="0065278C">
            <w:r w:rsidRPr="008F0B3C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2548" w:type="dxa"/>
            <w:gridSpan w:val="7"/>
            <w:vMerge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RPr="000A659B" w:rsidTr="00AD3F08">
        <w:trPr>
          <w:trHeight w:val="200"/>
        </w:trPr>
        <w:tc>
          <w:tcPr>
            <w:tcW w:w="9732" w:type="dxa"/>
            <w:gridSpan w:val="18"/>
          </w:tcPr>
          <w:p w:rsidR="0065278C" w:rsidRPr="00FD6D66" w:rsidRDefault="0065278C" w:rsidP="0065278C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65278C" w:rsidRPr="000A659B" w:rsidTr="005214A7">
        <w:trPr>
          <w:trHeight w:val="734"/>
        </w:trPr>
        <w:tc>
          <w:tcPr>
            <w:tcW w:w="4132" w:type="dxa"/>
            <w:gridSpan w:val="5"/>
          </w:tcPr>
          <w:p w:rsidR="0065278C" w:rsidRPr="00B83448" w:rsidRDefault="0065278C" w:rsidP="0065278C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93" w:type="dxa"/>
            <w:gridSpan w:val="3"/>
          </w:tcPr>
          <w:p w:rsidR="0065278C" w:rsidRDefault="0065278C" w:rsidP="0065278C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65278C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65278C" w:rsidRPr="00730125" w:rsidRDefault="0065278C" w:rsidP="0065278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9" w:type="dxa"/>
            <w:gridSpan w:val="3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65278C" w:rsidRPr="000A659B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7"/>
          </w:tcPr>
          <w:p w:rsidR="0065278C" w:rsidRDefault="0065278C" w:rsidP="0065278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65278C" w:rsidRPr="000A659B" w:rsidRDefault="0065278C" w:rsidP="0065278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278C" w:rsidTr="00696A2C">
        <w:tc>
          <w:tcPr>
            <w:tcW w:w="9732" w:type="dxa"/>
            <w:gridSpan w:val="18"/>
          </w:tcPr>
          <w:p w:rsidR="0065278C" w:rsidRPr="00AE2A00" w:rsidRDefault="0065278C" w:rsidP="0065278C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65278C" w:rsidTr="00696A2C">
        <w:tc>
          <w:tcPr>
            <w:tcW w:w="9732" w:type="dxa"/>
            <w:gridSpan w:val="18"/>
          </w:tcPr>
          <w:p w:rsidR="0065278C" w:rsidRPr="00AE2A00" w:rsidRDefault="0065278C" w:rsidP="0065278C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65278C" w:rsidTr="005214A7">
        <w:tc>
          <w:tcPr>
            <w:tcW w:w="3026" w:type="dxa"/>
            <w:gridSpan w:val="2"/>
            <w:vMerge w:val="restart"/>
          </w:tcPr>
          <w:p w:rsidR="0065278C" w:rsidRDefault="0065278C" w:rsidP="0065278C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3250" w:type="dxa"/>
            <w:gridSpan w:val="7"/>
          </w:tcPr>
          <w:p w:rsidR="0065278C" w:rsidRPr="00AE2A00" w:rsidRDefault="0065278C" w:rsidP="0065278C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456" w:type="dxa"/>
            <w:gridSpan w:val="9"/>
          </w:tcPr>
          <w:p w:rsidR="0065278C" w:rsidRPr="00AE2A00" w:rsidRDefault="0065278C" w:rsidP="0065278C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65278C" w:rsidTr="005214A7">
        <w:tc>
          <w:tcPr>
            <w:tcW w:w="3026" w:type="dxa"/>
            <w:gridSpan w:val="2"/>
            <w:vMerge/>
          </w:tcPr>
          <w:p w:rsidR="0065278C" w:rsidRDefault="0065278C" w:rsidP="0065278C"/>
        </w:tc>
        <w:tc>
          <w:tcPr>
            <w:tcW w:w="555" w:type="dxa"/>
            <w:gridSpan w:val="2"/>
          </w:tcPr>
          <w:p w:rsidR="0065278C" w:rsidRPr="005214A7" w:rsidRDefault="0065278C" w:rsidP="0065278C">
            <w:pPr>
              <w:jc w:val="center"/>
              <w:rPr>
                <w:b/>
              </w:rPr>
            </w:pPr>
            <w:r w:rsidRPr="005214A7">
              <w:rPr>
                <w:b/>
              </w:rPr>
              <w:t>S.1</w:t>
            </w:r>
          </w:p>
        </w:tc>
        <w:tc>
          <w:tcPr>
            <w:tcW w:w="551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S.2</w:t>
            </w:r>
          </w:p>
        </w:tc>
        <w:tc>
          <w:tcPr>
            <w:tcW w:w="491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S.3</w:t>
            </w:r>
          </w:p>
        </w:tc>
        <w:tc>
          <w:tcPr>
            <w:tcW w:w="551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S.4</w:t>
            </w:r>
          </w:p>
        </w:tc>
        <w:tc>
          <w:tcPr>
            <w:tcW w:w="551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S.5</w:t>
            </w:r>
          </w:p>
        </w:tc>
        <w:tc>
          <w:tcPr>
            <w:tcW w:w="551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S.6</w:t>
            </w:r>
          </w:p>
        </w:tc>
        <w:tc>
          <w:tcPr>
            <w:tcW w:w="562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S.1</w:t>
            </w:r>
          </w:p>
        </w:tc>
        <w:tc>
          <w:tcPr>
            <w:tcW w:w="491" w:type="dxa"/>
            <w:gridSpan w:val="2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S.2</w:t>
            </w:r>
          </w:p>
        </w:tc>
        <w:tc>
          <w:tcPr>
            <w:tcW w:w="512" w:type="dxa"/>
            <w:gridSpan w:val="2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S.3</w:t>
            </w:r>
          </w:p>
        </w:tc>
        <w:tc>
          <w:tcPr>
            <w:tcW w:w="555" w:type="dxa"/>
            <w:gridSpan w:val="2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S.4</w:t>
            </w:r>
          </w:p>
        </w:tc>
        <w:tc>
          <w:tcPr>
            <w:tcW w:w="531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S.5</w:t>
            </w:r>
          </w:p>
        </w:tc>
        <w:tc>
          <w:tcPr>
            <w:tcW w:w="805" w:type="dxa"/>
          </w:tcPr>
          <w:p w:rsidR="0065278C" w:rsidRPr="005214A7" w:rsidRDefault="0065278C" w:rsidP="0065278C">
            <w:pPr>
              <w:rPr>
                <w:b/>
              </w:rPr>
            </w:pPr>
            <w:r w:rsidRPr="005214A7">
              <w:rPr>
                <w:b/>
              </w:rPr>
              <w:t>S.6</w:t>
            </w:r>
          </w:p>
        </w:tc>
      </w:tr>
      <w:tr w:rsidR="0065278C" w:rsidTr="005214A7">
        <w:tc>
          <w:tcPr>
            <w:tcW w:w="3026" w:type="dxa"/>
            <w:gridSpan w:val="2"/>
          </w:tcPr>
          <w:p w:rsidR="0065278C" w:rsidRDefault="0065278C" w:rsidP="0065278C">
            <w:r>
              <w:t>Wykład</w:t>
            </w: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49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62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491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12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3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805" w:type="dxa"/>
          </w:tcPr>
          <w:p w:rsidR="0065278C" w:rsidRPr="00B4771B" w:rsidRDefault="0065278C" w:rsidP="0065278C">
            <w:pPr>
              <w:jc w:val="center"/>
            </w:pPr>
          </w:p>
        </w:tc>
      </w:tr>
      <w:tr w:rsidR="0065278C" w:rsidTr="005214A7">
        <w:tc>
          <w:tcPr>
            <w:tcW w:w="3026" w:type="dxa"/>
            <w:gridSpan w:val="2"/>
          </w:tcPr>
          <w:p w:rsidR="0065278C" w:rsidRDefault="0065278C" w:rsidP="0065278C">
            <w:r>
              <w:t>Ćwiczenia</w:t>
            </w: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  <w:r>
              <w:t>30</w:t>
            </w: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  <w:r>
              <w:t>186</w:t>
            </w:r>
          </w:p>
        </w:tc>
        <w:tc>
          <w:tcPr>
            <w:tcW w:w="491" w:type="dxa"/>
          </w:tcPr>
          <w:p w:rsidR="0065278C" w:rsidRPr="00B4771B" w:rsidRDefault="0065278C" w:rsidP="0065278C">
            <w:pPr>
              <w:jc w:val="center"/>
            </w:pPr>
            <w:r>
              <w:t>60</w:t>
            </w: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  <w:r>
              <w:t>378</w:t>
            </w: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  <w:r>
              <w:t>150</w:t>
            </w: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  <w:r>
              <w:t>156</w:t>
            </w:r>
          </w:p>
        </w:tc>
        <w:tc>
          <w:tcPr>
            <w:tcW w:w="562" w:type="dxa"/>
          </w:tcPr>
          <w:p w:rsidR="0065278C" w:rsidRPr="00B4771B" w:rsidRDefault="0065278C" w:rsidP="0065278C">
            <w:pPr>
              <w:jc w:val="center"/>
            </w:pPr>
            <w:r>
              <w:t>1</w:t>
            </w:r>
          </w:p>
        </w:tc>
        <w:tc>
          <w:tcPr>
            <w:tcW w:w="491" w:type="dxa"/>
            <w:gridSpan w:val="2"/>
          </w:tcPr>
          <w:p w:rsidR="0065278C" w:rsidRPr="00B4771B" w:rsidRDefault="0065278C" w:rsidP="0065278C">
            <w:pPr>
              <w:jc w:val="center"/>
            </w:pPr>
            <w:r>
              <w:t>7</w:t>
            </w:r>
          </w:p>
        </w:tc>
        <w:tc>
          <w:tcPr>
            <w:tcW w:w="512" w:type="dxa"/>
            <w:gridSpan w:val="2"/>
          </w:tcPr>
          <w:p w:rsidR="0065278C" w:rsidRPr="00B4771B" w:rsidRDefault="0065278C" w:rsidP="0065278C">
            <w:pPr>
              <w:jc w:val="center"/>
            </w:pPr>
            <w:r>
              <w:t>2</w:t>
            </w: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  <w:r>
              <w:t>15</w:t>
            </w:r>
          </w:p>
        </w:tc>
        <w:tc>
          <w:tcPr>
            <w:tcW w:w="531" w:type="dxa"/>
          </w:tcPr>
          <w:p w:rsidR="0065278C" w:rsidRPr="00B4771B" w:rsidRDefault="0065278C" w:rsidP="0065278C">
            <w:pPr>
              <w:jc w:val="center"/>
            </w:pPr>
            <w:r>
              <w:t>5</w:t>
            </w:r>
          </w:p>
        </w:tc>
        <w:tc>
          <w:tcPr>
            <w:tcW w:w="805" w:type="dxa"/>
          </w:tcPr>
          <w:p w:rsidR="0065278C" w:rsidRPr="00B4771B" w:rsidRDefault="0065278C" w:rsidP="0065278C">
            <w:pPr>
              <w:jc w:val="center"/>
            </w:pPr>
            <w:r>
              <w:t>6</w:t>
            </w:r>
          </w:p>
        </w:tc>
      </w:tr>
      <w:tr w:rsidR="0065278C" w:rsidTr="005214A7">
        <w:tc>
          <w:tcPr>
            <w:tcW w:w="3026" w:type="dxa"/>
            <w:gridSpan w:val="2"/>
          </w:tcPr>
          <w:p w:rsidR="0065278C" w:rsidRDefault="0065278C" w:rsidP="0065278C">
            <w:r>
              <w:t>Seminarium</w:t>
            </w: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49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62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491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12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3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805" w:type="dxa"/>
          </w:tcPr>
          <w:p w:rsidR="0065278C" w:rsidRPr="00B4771B" w:rsidRDefault="0065278C" w:rsidP="0065278C">
            <w:pPr>
              <w:jc w:val="center"/>
            </w:pPr>
          </w:p>
        </w:tc>
      </w:tr>
      <w:tr w:rsidR="0065278C" w:rsidTr="005214A7">
        <w:tc>
          <w:tcPr>
            <w:tcW w:w="3026" w:type="dxa"/>
            <w:gridSpan w:val="2"/>
          </w:tcPr>
          <w:p w:rsidR="0065278C" w:rsidRDefault="0065278C" w:rsidP="0065278C">
            <w:r>
              <w:t>Praca własna studenta</w:t>
            </w: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49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62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491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12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55" w:type="dxa"/>
            <w:gridSpan w:val="2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531" w:type="dxa"/>
          </w:tcPr>
          <w:p w:rsidR="0065278C" w:rsidRPr="00B4771B" w:rsidRDefault="0065278C" w:rsidP="0065278C">
            <w:pPr>
              <w:jc w:val="center"/>
            </w:pPr>
          </w:p>
        </w:tc>
        <w:tc>
          <w:tcPr>
            <w:tcW w:w="805" w:type="dxa"/>
          </w:tcPr>
          <w:p w:rsidR="0065278C" w:rsidRPr="00B4771B" w:rsidRDefault="0065278C" w:rsidP="0065278C">
            <w:pPr>
              <w:jc w:val="center"/>
            </w:pPr>
          </w:p>
        </w:tc>
      </w:tr>
      <w:tr w:rsidR="0065278C" w:rsidTr="005214A7">
        <w:tc>
          <w:tcPr>
            <w:tcW w:w="3026" w:type="dxa"/>
            <w:gridSpan w:val="2"/>
          </w:tcPr>
          <w:p w:rsidR="0065278C" w:rsidRPr="00AE2A00" w:rsidRDefault="0065278C" w:rsidP="0065278C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3250" w:type="dxa"/>
            <w:gridSpan w:val="7"/>
          </w:tcPr>
          <w:p w:rsidR="0065278C" w:rsidRPr="00B4771B" w:rsidRDefault="0065278C" w:rsidP="0065278C">
            <w:pPr>
              <w:jc w:val="center"/>
            </w:pPr>
            <w:r>
              <w:t>960</w:t>
            </w:r>
          </w:p>
        </w:tc>
        <w:tc>
          <w:tcPr>
            <w:tcW w:w="3456" w:type="dxa"/>
            <w:gridSpan w:val="9"/>
            <w:vMerge w:val="restart"/>
          </w:tcPr>
          <w:p w:rsidR="0065278C" w:rsidRPr="00B4771B" w:rsidRDefault="0065278C" w:rsidP="0065278C">
            <w:pPr>
              <w:jc w:val="center"/>
            </w:pPr>
            <w:r>
              <w:t>36</w:t>
            </w:r>
          </w:p>
        </w:tc>
      </w:tr>
      <w:tr w:rsidR="0065278C" w:rsidTr="005214A7">
        <w:tc>
          <w:tcPr>
            <w:tcW w:w="3026" w:type="dxa"/>
            <w:gridSpan w:val="2"/>
          </w:tcPr>
          <w:p w:rsidR="0065278C" w:rsidRPr="00AE2A00" w:rsidRDefault="0065278C" w:rsidP="0065278C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3250" w:type="dxa"/>
            <w:gridSpan w:val="7"/>
          </w:tcPr>
          <w:p w:rsidR="0065278C" w:rsidRPr="00B4771B" w:rsidRDefault="0065278C" w:rsidP="0065278C">
            <w:pPr>
              <w:jc w:val="center"/>
            </w:pPr>
            <w:r>
              <w:t>960</w:t>
            </w:r>
          </w:p>
        </w:tc>
        <w:tc>
          <w:tcPr>
            <w:tcW w:w="3456" w:type="dxa"/>
            <w:gridSpan w:val="9"/>
            <w:vMerge/>
          </w:tcPr>
          <w:p w:rsidR="0065278C" w:rsidRPr="00B4771B" w:rsidRDefault="0065278C" w:rsidP="0065278C">
            <w:pPr>
              <w:jc w:val="center"/>
            </w:pPr>
          </w:p>
        </w:tc>
      </w:tr>
      <w:tr w:rsidR="0065278C" w:rsidTr="005214A7">
        <w:tc>
          <w:tcPr>
            <w:tcW w:w="3026" w:type="dxa"/>
            <w:gridSpan w:val="2"/>
          </w:tcPr>
          <w:p w:rsidR="0065278C" w:rsidRPr="00AE2A00" w:rsidRDefault="0065278C" w:rsidP="0065278C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3250" w:type="dxa"/>
            <w:gridSpan w:val="7"/>
          </w:tcPr>
          <w:p w:rsidR="0065278C" w:rsidRPr="00B4771B" w:rsidRDefault="0065278C" w:rsidP="0065278C">
            <w:pPr>
              <w:jc w:val="center"/>
            </w:pPr>
            <w:r>
              <w:t>960</w:t>
            </w:r>
          </w:p>
        </w:tc>
        <w:tc>
          <w:tcPr>
            <w:tcW w:w="3456" w:type="dxa"/>
            <w:gridSpan w:val="9"/>
          </w:tcPr>
          <w:p w:rsidR="0065278C" w:rsidRPr="00B4771B" w:rsidRDefault="0065278C" w:rsidP="0065278C">
            <w:pPr>
              <w:jc w:val="center"/>
            </w:pPr>
            <w:r>
              <w:t>-</w:t>
            </w:r>
          </w:p>
        </w:tc>
      </w:tr>
      <w:tr w:rsidR="0065278C" w:rsidTr="00696A2C">
        <w:tc>
          <w:tcPr>
            <w:tcW w:w="9732" w:type="dxa"/>
            <w:gridSpan w:val="18"/>
            <w:tcBorders>
              <w:right w:val="single" w:sz="4" w:space="0" w:color="auto"/>
            </w:tcBorders>
          </w:tcPr>
          <w:p w:rsidR="0065278C" w:rsidRDefault="0065278C" w:rsidP="0065278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65278C" w:rsidTr="00C91FB3">
        <w:tc>
          <w:tcPr>
            <w:tcW w:w="1980" w:type="dxa"/>
            <w:vMerge w:val="restart"/>
          </w:tcPr>
          <w:p w:rsidR="0065278C" w:rsidRDefault="0065278C" w:rsidP="0065278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65278C" w:rsidRDefault="0065278C" w:rsidP="0065278C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232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78C" w:rsidRDefault="0065278C" w:rsidP="0065278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278C" w:rsidRPr="001D62B6" w:rsidRDefault="0065278C" w:rsidP="0065278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65278C" w:rsidTr="005214A7">
        <w:tc>
          <w:tcPr>
            <w:tcW w:w="1980" w:type="dxa"/>
            <w:vMerge/>
          </w:tcPr>
          <w:p w:rsidR="0065278C" w:rsidRDefault="0065278C" w:rsidP="0065278C">
            <w:pPr>
              <w:jc w:val="center"/>
              <w:rPr>
                <w:b/>
                <w:sz w:val="28"/>
              </w:rPr>
            </w:pPr>
          </w:p>
        </w:tc>
        <w:tc>
          <w:tcPr>
            <w:tcW w:w="6232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78C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278C" w:rsidRPr="001D62B6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65278C" w:rsidTr="005214A7">
        <w:tc>
          <w:tcPr>
            <w:tcW w:w="1980" w:type="dxa"/>
            <w:vMerge/>
          </w:tcPr>
          <w:p w:rsidR="0065278C" w:rsidRDefault="0065278C" w:rsidP="0065278C">
            <w:pPr>
              <w:jc w:val="center"/>
              <w:rPr>
                <w:b/>
                <w:sz w:val="28"/>
              </w:rPr>
            </w:pPr>
          </w:p>
        </w:tc>
        <w:tc>
          <w:tcPr>
            <w:tcW w:w="6232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78C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278C" w:rsidRPr="001D62B6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65278C" w:rsidTr="005214A7">
        <w:tc>
          <w:tcPr>
            <w:tcW w:w="1980" w:type="dxa"/>
            <w:vMerge/>
          </w:tcPr>
          <w:p w:rsidR="0065278C" w:rsidRDefault="0065278C" w:rsidP="0065278C">
            <w:pPr>
              <w:jc w:val="center"/>
              <w:rPr>
                <w:b/>
                <w:sz w:val="28"/>
              </w:rPr>
            </w:pPr>
          </w:p>
        </w:tc>
        <w:tc>
          <w:tcPr>
            <w:tcW w:w="6232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78C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 xml:space="preserve">tudent opanował wiadomości i umiejętności w zakresie pozwalającym na zrozumieniu większości materiału z zakresu programu nauczania; posiada umiejętności praktyczne; posiada umiejętności organizacji stanowiska pracy; posiada umiejętności </w:t>
            </w:r>
            <w:r w:rsidRPr="00B939EB">
              <w:rPr>
                <w:sz w:val="20"/>
                <w:szCs w:val="20"/>
              </w:rPr>
              <w:lastRenderedPageBreak/>
              <w:t>wykorzystania wiedzy teoretycznej w praktyce; wszystkie nieobecności są odpracowane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278C" w:rsidRPr="001D62B6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86,5-84%</w:t>
            </w:r>
          </w:p>
        </w:tc>
      </w:tr>
      <w:tr w:rsidR="0065278C" w:rsidTr="005214A7">
        <w:tc>
          <w:tcPr>
            <w:tcW w:w="1980" w:type="dxa"/>
            <w:vMerge/>
          </w:tcPr>
          <w:p w:rsidR="0065278C" w:rsidRDefault="0065278C" w:rsidP="0065278C">
            <w:pPr>
              <w:jc w:val="center"/>
              <w:rPr>
                <w:b/>
                <w:sz w:val="28"/>
              </w:rPr>
            </w:pPr>
          </w:p>
        </w:tc>
        <w:tc>
          <w:tcPr>
            <w:tcW w:w="6232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78C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278C" w:rsidRPr="001D62B6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65278C" w:rsidTr="005214A7">
        <w:tc>
          <w:tcPr>
            <w:tcW w:w="1980" w:type="dxa"/>
            <w:vMerge/>
          </w:tcPr>
          <w:p w:rsidR="0065278C" w:rsidRDefault="0065278C" w:rsidP="0065278C">
            <w:pPr>
              <w:jc w:val="center"/>
              <w:rPr>
                <w:b/>
                <w:sz w:val="28"/>
              </w:rPr>
            </w:pPr>
          </w:p>
        </w:tc>
        <w:tc>
          <w:tcPr>
            <w:tcW w:w="6232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78C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278C" w:rsidRPr="001D62B6" w:rsidRDefault="0065278C" w:rsidP="00652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65278C" w:rsidTr="00696A2C">
        <w:tc>
          <w:tcPr>
            <w:tcW w:w="9732" w:type="dxa"/>
            <w:gridSpan w:val="18"/>
          </w:tcPr>
          <w:p w:rsidR="0065278C" w:rsidRPr="00696A2C" w:rsidRDefault="0065278C" w:rsidP="0065278C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65278C" w:rsidTr="005214A7">
        <w:tc>
          <w:tcPr>
            <w:tcW w:w="1980" w:type="dxa"/>
          </w:tcPr>
          <w:p w:rsidR="0065278C" w:rsidRPr="00176E38" w:rsidRDefault="0065278C" w:rsidP="0065278C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752" w:type="dxa"/>
            <w:gridSpan w:val="17"/>
          </w:tcPr>
          <w:p w:rsidR="0065278C" w:rsidRPr="00A95B4C" w:rsidRDefault="0065278C" w:rsidP="0065278C">
            <w:pPr>
              <w:rPr>
                <w:sz w:val="20"/>
                <w:szCs w:val="20"/>
              </w:rPr>
            </w:pPr>
            <w:r w:rsidRPr="00A95B4C">
              <w:rPr>
                <w:sz w:val="20"/>
                <w:szCs w:val="20"/>
              </w:rPr>
              <w:t xml:space="preserve">Anders. J. (red.). Wytyczne resuscytacji 2021. wydawnictwo Polskiej Rady Resuscytacji Kraków 2021.  </w:t>
            </w:r>
          </w:p>
          <w:p w:rsidR="0065278C" w:rsidRDefault="0065278C" w:rsidP="0065278C">
            <w:pPr>
              <w:rPr>
                <w:b/>
                <w:sz w:val="28"/>
              </w:rPr>
            </w:pPr>
            <w:r w:rsidRPr="00A95B4C">
              <w:rPr>
                <w:sz w:val="20"/>
                <w:szCs w:val="20"/>
              </w:rPr>
              <w:t>Paciorek. P., Patrzała. A. (red.). Medyczne Czynności Ratunkowe. wyd. PZWL, Warszawa 2018r</w:t>
            </w:r>
          </w:p>
        </w:tc>
      </w:tr>
      <w:tr w:rsidR="0065278C" w:rsidTr="005214A7">
        <w:tc>
          <w:tcPr>
            <w:tcW w:w="1980" w:type="dxa"/>
          </w:tcPr>
          <w:p w:rsidR="0065278C" w:rsidRPr="00176E38" w:rsidRDefault="0065278C" w:rsidP="0065278C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752" w:type="dxa"/>
            <w:gridSpan w:val="17"/>
          </w:tcPr>
          <w:p w:rsidR="0065278C" w:rsidRPr="00A95B4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 w:rsidRPr="00A95B4C">
              <w:rPr>
                <w:sz w:val="20"/>
                <w:szCs w:val="20"/>
              </w:rPr>
              <w:t xml:space="preserve">Gucwa. J., Madej, T. (red.). Zaawansowane zabiegi resuscytacyjne i wybrane stany nagłe. wyd. Medycyna Praktyczna. Kraków 2015. </w:t>
            </w:r>
          </w:p>
          <w:p w:rsidR="0065278C" w:rsidRDefault="0065278C" w:rsidP="0065278C">
            <w:pPr>
              <w:rPr>
                <w:sz w:val="20"/>
                <w:szCs w:val="20"/>
              </w:rPr>
            </w:pPr>
            <w:r w:rsidRPr="00A95B4C">
              <w:rPr>
                <w:sz w:val="20"/>
                <w:szCs w:val="20"/>
              </w:rPr>
              <w:t>Stępka. A. Stany Zagrożenia życia w chorobach układu krążenia. PZWL. Warszawa 2020.</w:t>
            </w:r>
          </w:p>
          <w:p w:rsidR="00D903BF" w:rsidRPr="00D903BF" w:rsidRDefault="00D903BF" w:rsidP="0065278C">
            <w:pPr>
              <w:rPr>
                <w:sz w:val="18"/>
                <w:szCs w:val="18"/>
              </w:rPr>
            </w:pPr>
            <w:r w:rsidRPr="00D903BF">
              <w:rPr>
                <w:sz w:val="18"/>
                <w:szCs w:val="18"/>
              </w:rPr>
              <w:t xml:space="preserve">Kózka. M., </w:t>
            </w:r>
            <w:proofErr w:type="spellStart"/>
            <w:r w:rsidRPr="00D903BF">
              <w:rPr>
                <w:sz w:val="18"/>
                <w:szCs w:val="18"/>
              </w:rPr>
              <w:t>Płaszewska</w:t>
            </w:r>
            <w:proofErr w:type="spellEnd"/>
            <w:r w:rsidRPr="00D903BF">
              <w:rPr>
                <w:sz w:val="18"/>
                <w:szCs w:val="18"/>
              </w:rPr>
              <w:t xml:space="preserve">-Żywko. L. (red.). Procedury Pielęgniarskie. wyd. PZWL, Warszawa 2015.   </w:t>
            </w:r>
          </w:p>
        </w:tc>
      </w:tr>
      <w:tr w:rsidR="0065278C" w:rsidTr="00C91FB3">
        <w:tc>
          <w:tcPr>
            <w:tcW w:w="9732" w:type="dxa"/>
            <w:gridSpan w:val="18"/>
          </w:tcPr>
          <w:p w:rsidR="0065278C" w:rsidRPr="003721B6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sz w:val="20"/>
                <w:szCs w:val="20"/>
              </w:rPr>
            </w:pPr>
            <w:r w:rsidRPr="003721B6">
              <w:rPr>
                <w:b/>
                <w:sz w:val="20"/>
                <w:szCs w:val="20"/>
              </w:rPr>
              <w:t>REALIZACJA PRAKTYKI ZAWODOWEJ Z PODZIAŁEM NA SEMESTRY</w:t>
            </w:r>
          </w:p>
          <w:p w:rsidR="0065278C" w:rsidRPr="003721B6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65278C" w:rsidTr="00592FBF">
        <w:trPr>
          <w:trHeight w:val="406"/>
        </w:trPr>
        <w:tc>
          <w:tcPr>
            <w:tcW w:w="1980" w:type="dxa"/>
          </w:tcPr>
          <w:p w:rsidR="0065278C" w:rsidRPr="00176E38" w:rsidRDefault="0065278C" w:rsidP="0065278C">
            <w:pPr>
              <w:jc w:val="center"/>
              <w:rPr>
                <w:b/>
              </w:rPr>
            </w:pPr>
            <w:r>
              <w:rPr>
                <w:b/>
              </w:rPr>
              <w:t>SEMESTR</w:t>
            </w:r>
          </w:p>
        </w:tc>
        <w:tc>
          <w:tcPr>
            <w:tcW w:w="5580" w:type="dxa"/>
            <w:gridSpan w:val="12"/>
          </w:tcPr>
          <w:p w:rsidR="0065278C" w:rsidRPr="00592FBF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sz w:val="20"/>
                <w:szCs w:val="20"/>
              </w:rPr>
            </w:pPr>
            <w:r w:rsidRPr="00592FBF">
              <w:rPr>
                <w:b/>
                <w:sz w:val="20"/>
                <w:szCs w:val="20"/>
              </w:rPr>
              <w:t>RODZAJ/MIEJSCE PRAKTYKI</w:t>
            </w:r>
          </w:p>
        </w:tc>
        <w:tc>
          <w:tcPr>
            <w:tcW w:w="2172" w:type="dxa"/>
            <w:gridSpan w:val="5"/>
          </w:tcPr>
          <w:p w:rsidR="0065278C" w:rsidRPr="00592FBF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sz w:val="20"/>
                <w:szCs w:val="20"/>
              </w:rPr>
            </w:pPr>
            <w:r w:rsidRPr="00592FBF">
              <w:rPr>
                <w:b/>
                <w:sz w:val="20"/>
                <w:szCs w:val="20"/>
              </w:rPr>
              <w:t>LICZBA GODZIN</w:t>
            </w:r>
          </w:p>
        </w:tc>
      </w:tr>
      <w:tr w:rsidR="0065278C" w:rsidTr="00B71986">
        <w:tc>
          <w:tcPr>
            <w:tcW w:w="1980" w:type="dxa"/>
          </w:tcPr>
          <w:p w:rsidR="0065278C" w:rsidRPr="00592FBF" w:rsidRDefault="0065278C" w:rsidP="0065278C">
            <w:pPr>
              <w:jc w:val="center"/>
            </w:pPr>
            <w:r w:rsidRPr="00592FBF">
              <w:t>1</w:t>
            </w: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Dyspozytornia medyczna lub podmiot obsługujący Wojewódzkiego Koordynatora Ratownictwa Medycznego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 w:val="restart"/>
          </w:tcPr>
          <w:p w:rsidR="0065278C" w:rsidRPr="00592FBF" w:rsidRDefault="0065278C" w:rsidP="0065278C">
            <w:pPr>
              <w:jc w:val="center"/>
            </w:pPr>
            <w:r w:rsidRPr="00592FBF">
              <w:t>2 (wakacyjna)</w:t>
            </w: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Zespół ratownictwa medycznego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Oddział psychiatrii lub izba przyjęć szpitala psychiatrycznego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 w:val="restart"/>
          </w:tcPr>
          <w:p w:rsidR="0065278C" w:rsidRPr="00592FBF" w:rsidRDefault="0065278C" w:rsidP="0065278C">
            <w:pPr>
              <w:jc w:val="center"/>
            </w:pPr>
            <w:r w:rsidRPr="00592FBF">
              <w:t>3</w:t>
            </w: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Oddział chirurgii ogólnej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Oddział ortopedyczno-urazowy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</w:tcPr>
          <w:p w:rsidR="0065278C" w:rsidRPr="00592FBF" w:rsidRDefault="0065278C" w:rsidP="0065278C">
            <w:pPr>
              <w:jc w:val="center"/>
            </w:pPr>
            <w:r w:rsidRPr="00592FBF">
              <w:t>4</w:t>
            </w: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Oddział kardiologii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 w:val="restart"/>
          </w:tcPr>
          <w:p w:rsidR="0065278C" w:rsidRPr="00592FBF" w:rsidRDefault="0065278C" w:rsidP="0065278C">
            <w:pPr>
              <w:jc w:val="center"/>
            </w:pPr>
            <w:r w:rsidRPr="00592FBF">
              <w:t>4 (wakacyjna)</w:t>
            </w: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Oddział SOR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Oddział anestezjologii i intensywnej terapii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5278C" w:rsidTr="004F6D51">
        <w:trPr>
          <w:trHeight w:val="372"/>
        </w:trPr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Blok operacyjny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5278C" w:rsidTr="00B71986">
        <w:tc>
          <w:tcPr>
            <w:tcW w:w="1980" w:type="dxa"/>
            <w:vMerge w:val="restart"/>
          </w:tcPr>
          <w:p w:rsidR="0065278C" w:rsidRPr="00592FBF" w:rsidRDefault="0065278C" w:rsidP="0065278C">
            <w:pPr>
              <w:jc w:val="center"/>
            </w:pPr>
            <w:r w:rsidRPr="00592FBF">
              <w:t>5</w:t>
            </w:r>
          </w:p>
        </w:tc>
        <w:tc>
          <w:tcPr>
            <w:tcW w:w="5580" w:type="dxa"/>
            <w:gridSpan w:val="12"/>
          </w:tcPr>
          <w:p w:rsidR="0065278C" w:rsidRDefault="0065278C" w:rsidP="0065278C">
            <w:r w:rsidRPr="001A261D">
              <w:rPr>
                <w:sz w:val="20"/>
                <w:szCs w:val="20"/>
              </w:rPr>
              <w:t>Oddział</w:t>
            </w:r>
            <w:r>
              <w:rPr>
                <w:sz w:val="20"/>
                <w:szCs w:val="20"/>
              </w:rPr>
              <w:t xml:space="preserve"> chorób wewnętrznych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r w:rsidRPr="001A261D">
              <w:rPr>
                <w:sz w:val="20"/>
                <w:szCs w:val="20"/>
              </w:rPr>
              <w:t>Oddział</w:t>
            </w:r>
            <w:r>
              <w:rPr>
                <w:sz w:val="20"/>
                <w:szCs w:val="20"/>
              </w:rPr>
              <w:t xml:space="preserve"> neurologii z pododdziałem udarowym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r w:rsidRPr="001A261D">
              <w:rPr>
                <w:sz w:val="20"/>
                <w:szCs w:val="20"/>
              </w:rPr>
              <w:t>Oddział</w:t>
            </w:r>
            <w:r>
              <w:rPr>
                <w:sz w:val="20"/>
                <w:szCs w:val="20"/>
              </w:rPr>
              <w:t xml:space="preserve"> pediatrii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r w:rsidRPr="001A261D">
              <w:rPr>
                <w:sz w:val="20"/>
                <w:szCs w:val="20"/>
              </w:rPr>
              <w:t>Oddział</w:t>
            </w:r>
            <w:r>
              <w:rPr>
                <w:sz w:val="20"/>
                <w:szCs w:val="20"/>
              </w:rPr>
              <w:t xml:space="preserve"> ginekologii i położnictwa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592FBF" w:rsidRDefault="0065278C" w:rsidP="0065278C">
            <w:pPr>
              <w:jc w:val="center"/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r w:rsidRPr="001A261D">
              <w:rPr>
                <w:sz w:val="20"/>
                <w:szCs w:val="20"/>
              </w:rPr>
              <w:t>Oddział</w:t>
            </w:r>
            <w:r>
              <w:rPr>
                <w:sz w:val="20"/>
                <w:szCs w:val="20"/>
              </w:rPr>
              <w:t xml:space="preserve"> SOR (lub Izba przyjęć)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5278C" w:rsidTr="00B71986">
        <w:tc>
          <w:tcPr>
            <w:tcW w:w="1980" w:type="dxa"/>
            <w:vMerge w:val="restart"/>
          </w:tcPr>
          <w:p w:rsidR="0065278C" w:rsidRPr="00592FBF" w:rsidRDefault="0065278C" w:rsidP="0065278C">
            <w:pPr>
              <w:jc w:val="center"/>
            </w:pPr>
            <w:r w:rsidRPr="00592FBF">
              <w:t>6</w:t>
            </w: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Zespół ratownictwa medycznego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5278C" w:rsidTr="00B71986">
        <w:tc>
          <w:tcPr>
            <w:tcW w:w="1980" w:type="dxa"/>
            <w:vMerge/>
          </w:tcPr>
          <w:p w:rsidR="0065278C" w:rsidRPr="00176E38" w:rsidRDefault="0065278C" w:rsidP="0065278C">
            <w:pPr>
              <w:rPr>
                <w:b/>
              </w:rPr>
            </w:pPr>
          </w:p>
        </w:tc>
        <w:tc>
          <w:tcPr>
            <w:tcW w:w="5580" w:type="dxa"/>
            <w:gridSpan w:val="12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 (lub izba przyjęć)</w:t>
            </w:r>
          </w:p>
        </w:tc>
        <w:tc>
          <w:tcPr>
            <w:tcW w:w="2172" w:type="dxa"/>
            <w:gridSpan w:val="5"/>
          </w:tcPr>
          <w:p w:rsidR="0065278C" w:rsidRDefault="0065278C" w:rsidP="006527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637DC"/>
    <w:rsid w:val="0007616A"/>
    <w:rsid w:val="00092226"/>
    <w:rsid w:val="000A1C4E"/>
    <w:rsid w:val="000A659B"/>
    <w:rsid w:val="000B3BF8"/>
    <w:rsid w:val="00176E38"/>
    <w:rsid w:val="001E764E"/>
    <w:rsid w:val="002761EC"/>
    <w:rsid w:val="002B5DF9"/>
    <w:rsid w:val="002C1097"/>
    <w:rsid w:val="00337096"/>
    <w:rsid w:val="003613ED"/>
    <w:rsid w:val="003721B6"/>
    <w:rsid w:val="003A238C"/>
    <w:rsid w:val="003C7AE0"/>
    <w:rsid w:val="003E0CC0"/>
    <w:rsid w:val="004179F2"/>
    <w:rsid w:val="00486DF3"/>
    <w:rsid w:val="004D3DE6"/>
    <w:rsid w:val="004F6D51"/>
    <w:rsid w:val="005214A7"/>
    <w:rsid w:val="00540F5D"/>
    <w:rsid w:val="00592FBF"/>
    <w:rsid w:val="005F01CE"/>
    <w:rsid w:val="006226F2"/>
    <w:rsid w:val="00622771"/>
    <w:rsid w:val="0065278C"/>
    <w:rsid w:val="00696A2C"/>
    <w:rsid w:val="006A2E6C"/>
    <w:rsid w:val="006E095B"/>
    <w:rsid w:val="007057A2"/>
    <w:rsid w:val="007263EC"/>
    <w:rsid w:val="00751413"/>
    <w:rsid w:val="00792B4F"/>
    <w:rsid w:val="00793969"/>
    <w:rsid w:val="007F3DDC"/>
    <w:rsid w:val="00827A49"/>
    <w:rsid w:val="00842C7A"/>
    <w:rsid w:val="00855744"/>
    <w:rsid w:val="00880636"/>
    <w:rsid w:val="008D5929"/>
    <w:rsid w:val="009002A0"/>
    <w:rsid w:val="009131AE"/>
    <w:rsid w:val="00932868"/>
    <w:rsid w:val="00935D2A"/>
    <w:rsid w:val="00945FFE"/>
    <w:rsid w:val="009824F0"/>
    <w:rsid w:val="009A2BA1"/>
    <w:rsid w:val="00A261A4"/>
    <w:rsid w:val="00AC7875"/>
    <w:rsid w:val="00AD3F08"/>
    <w:rsid w:val="00AD72A8"/>
    <w:rsid w:val="00AE2A00"/>
    <w:rsid w:val="00B4771B"/>
    <w:rsid w:val="00B52075"/>
    <w:rsid w:val="00B57315"/>
    <w:rsid w:val="00B71986"/>
    <w:rsid w:val="00BE4E32"/>
    <w:rsid w:val="00C103A9"/>
    <w:rsid w:val="00C112C9"/>
    <w:rsid w:val="00C154FD"/>
    <w:rsid w:val="00C24152"/>
    <w:rsid w:val="00C659EB"/>
    <w:rsid w:val="00C77668"/>
    <w:rsid w:val="00C91FB3"/>
    <w:rsid w:val="00C93177"/>
    <w:rsid w:val="00CA6AEF"/>
    <w:rsid w:val="00CB4455"/>
    <w:rsid w:val="00CB548C"/>
    <w:rsid w:val="00CE6A53"/>
    <w:rsid w:val="00D21B42"/>
    <w:rsid w:val="00D563D3"/>
    <w:rsid w:val="00D67D41"/>
    <w:rsid w:val="00D76ED9"/>
    <w:rsid w:val="00D903BF"/>
    <w:rsid w:val="00DA3857"/>
    <w:rsid w:val="00DB480D"/>
    <w:rsid w:val="00E042EA"/>
    <w:rsid w:val="00E42068"/>
    <w:rsid w:val="00E649B8"/>
    <w:rsid w:val="00E87231"/>
    <w:rsid w:val="00EB3110"/>
    <w:rsid w:val="00ED0BA3"/>
    <w:rsid w:val="00F20170"/>
    <w:rsid w:val="00FA0F73"/>
    <w:rsid w:val="00FC2A83"/>
    <w:rsid w:val="00FD0F1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AD6E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2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2172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2026-05-04T09:26:00Z</cp:lastPrinted>
  <dcterms:created xsi:type="dcterms:W3CDTF">2026-05-04T09:30:00Z</dcterms:created>
  <dcterms:modified xsi:type="dcterms:W3CDTF">2026-05-07T12:06:00Z</dcterms:modified>
</cp:coreProperties>
</file>